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ED2" w:rsidRDefault="007E3ED2" w:rsidP="0076211E">
      <w:pPr>
        <w:jc w:val="center"/>
        <w:rPr>
          <w:rFonts w:asciiTheme="majorHAnsi" w:hAnsiTheme="majorHAnsi" w:cs="Utsaah"/>
          <w:b/>
          <w:sz w:val="24"/>
          <w:szCs w:val="24"/>
        </w:rPr>
      </w:pPr>
      <w:bookmarkStart w:id="0" w:name="_GoBack"/>
      <w:bookmarkEnd w:id="0"/>
    </w:p>
    <w:p w:rsidR="00237960" w:rsidRDefault="00237960" w:rsidP="003A38F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ESPECIFICAÇÕES TÉCNICAS</w:t>
      </w:r>
    </w:p>
    <w:p w:rsidR="00237960" w:rsidRDefault="00237960" w:rsidP="00237960">
      <w:pPr>
        <w:jc w:val="both"/>
        <w:rPr>
          <w:rFonts w:ascii="Arial" w:hAnsi="Arial" w:cs="Arial"/>
        </w:rPr>
      </w:pPr>
    </w:p>
    <w:p w:rsidR="00237960" w:rsidRDefault="00237960" w:rsidP="00237960">
      <w:pPr>
        <w:jc w:val="both"/>
        <w:rPr>
          <w:rFonts w:ascii="Arial" w:hAnsi="Arial" w:cs="Arial"/>
        </w:rPr>
      </w:pPr>
    </w:p>
    <w:p w:rsidR="00237960" w:rsidRDefault="00237960" w:rsidP="00237960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</w:rPr>
        <w:t>OBRAS:</w:t>
      </w:r>
      <w:r>
        <w:rPr>
          <w:rFonts w:ascii="Arial" w:hAnsi="Arial" w:cs="Arial"/>
          <w:b/>
          <w:i/>
        </w:rPr>
        <w:t xml:space="preserve"> SERVIÇOS DE RECOMPOSIÇÃO E MANUTENÇÃO ASFÁLTICA DE VIAS URBANAS - TAPA BURACO </w:t>
      </w:r>
    </w:p>
    <w:p w:rsidR="00237960" w:rsidRDefault="00237960" w:rsidP="00237960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</w:rPr>
        <w:t xml:space="preserve">LOCAL: </w:t>
      </w:r>
      <w:r>
        <w:rPr>
          <w:rFonts w:ascii="Arial" w:hAnsi="Arial" w:cs="Arial"/>
          <w:b/>
          <w:bCs/>
          <w:i/>
          <w:iCs/>
        </w:rPr>
        <w:t>VIAS URBANAS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i/>
        </w:rPr>
        <w:t>NO MUNICÍPIO DE POUSO ALEGRE-MG.</w:t>
      </w:r>
    </w:p>
    <w:p w:rsidR="00237960" w:rsidRDefault="00237960" w:rsidP="00237960">
      <w:pPr>
        <w:jc w:val="both"/>
        <w:rPr>
          <w:rFonts w:ascii="Arial" w:hAnsi="Arial" w:cs="Arial"/>
        </w:rPr>
      </w:pPr>
    </w:p>
    <w:p w:rsidR="00237960" w:rsidRDefault="00237960" w:rsidP="00237960">
      <w:pPr>
        <w:jc w:val="both"/>
        <w:rPr>
          <w:rFonts w:ascii="Arial" w:hAnsi="Arial" w:cs="Arial"/>
        </w:rPr>
      </w:pPr>
    </w:p>
    <w:p w:rsidR="00237960" w:rsidRDefault="00237960" w:rsidP="002379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 presente Memorial descritivo tem por finalidade, especificar serviços e definir padrões necessários para execução da obra acima, conforme a seguir:</w:t>
      </w:r>
    </w:p>
    <w:p w:rsidR="00237960" w:rsidRDefault="00237960" w:rsidP="00237960">
      <w:pPr>
        <w:jc w:val="both"/>
        <w:rPr>
          <w:rFonts w:ascii="Arial" w:hAnsi="Arial" w:cs="Arial"/>
        </w:rPr>
      </w:pPr>
    </w:p>
    <w:p w:rsidR="00237960" w:rsidRDefault="00237960" w:rsidP="00237960">
      <w:pPr>
        <w:jc w:val="both"/>
        <w:rPr>
          <w:rFonts w:ascii="Arial" w:hAnsi="Arial" w:cs="Arial"/>
        </w:rPr>
      </w:pPr>
    </w:p>
    <w:p w:rsidR="00237960" w:rsidRDefault="00237960" w:rsidP="0023796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 - Considerações:</w:t>
      </w:r>
    </w:p>
    <w:p w:rsidR="00237960" w:rsidRDefault="00237960" w:rsidP="00237960">
      <w:pPr>
        <w:jc w:val="both"/>
        <w:rPr>
          <w:rFonts w:ascii="Arial" w:hAnsi="Arial" w:cs="Arial"/>
        </w:rPr>
      </w:pPr>
    </w:p>
    <w:p w:rsidR="00237960" w:rsidRDefault="00237960" w:rsidP="002379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1.1 – As especificações destinam-se a definir perfeitamente todos os materiais e serviços a serem executados.</w:t>
      </w:r>
    </w:p>
    <w:p w:rsidR="00237960" w:rsidRDefault="00237960" w:rsidP="00237960">
      <w:pPr>
        <w:jc w:val="both"/>
        <w:rPr>
          <w:rFonts w:ascii="Arial" w:hAnsi="Arial" w:cs="Arial"/>
        </w:rPr>
      </w:pPr>
    </w:p>
    <w:p w:rsidR="00237960" w:rsidRDefault="00237960" w:rsidP="002379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1.2 - A obra será executada de acordo com as determinações da Secretaria Municipal de Obras e Infraestrutura, planilha de custo, especificações técnicas e normas da ABNT – Associação Brasileira de Normas Técnicas e de órgãos vinculados a obras de pavimentação (DER/DNIT,etc).</w:t>
      </w:r>
    </w:p>
    <w:p w:rsidR="00237960" w:rsidRDefault="00237960" w:rsidP="00237960">
      <w:pPr>
        <w:jc w:val="both"/>
        <w:rPr>
          <w:rFonts w:ascii="Arial" w:hAnsi="Arial" w:cs="Arial"/>
        </w:rPr>
      </w:pPr>
    </w:p>
    <w:p w:rsidR="00237960" w:rsidRDefault="00237960" w:rsidP="00237960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1.3 – A obra está prevista para um período de execução de</w:t>
      </w:r>
      <w:r w:rsidR="003A38F5">
        <w:rPr>
          <w:rFonts w:ascii="Arial" w:hAnsi="Arial" w:cs="Arial"/>
          <w:color w:val="000000"/>
        </w:rPr>
        <w:t xml:space="preserve"> 12 (doze) meses</w:t>
      </w:r>
      <w:r>
        <w:rPr>
          <w:rFonts w:ascii="Arial" w:hAnsi="Arial" w:cs="Arial"/>
          <w:color w:val="000000"/>
        </w:rPr>
        <w:t>.</w:t>
      </w:r>
    </w:p>
    <w:p w:rsidR="00237960" w:rsidRDefault="00237960" w:rsidP="00237960">
      <w:pPr>
        <w:jc w:val="both"/>
        <w:rPr>
          <w:rFonts w:ascii="Arial" w:hAnsi="Arial" w:cs="Arial"/>
        </w:rPr>
      </w:pPr>
    </w:p>
    <w:p w:rsidR="00237960" w:rsidRDefault="00237960" w:rsidP="002379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1.4 – A CONTRATADA deverá obrigatoriamente providenciar junto às concessionárias prestadoras de serviços públicos, órgãos competentes, os registros, projetos, e autorizações regulamentares e pertinentes, necessárias aos serviços de que trata o presente Contrato, responsabilizando pela solidez das benfeitorias existentes;</w:t>
      </w:r>
    </w:p>
    <w:p w:rsidR="00237960" w:rsidRDefault="00237960" w:rsidP="00237960">
      <w:pPr>
        <w:jc w:val="both"/>
        <w:rPr>
          <w:rFonts w:ascii="Arial" w:hAnsi="Arial" w:cs="Arial"/>
        </w:rPr>
      </w:pPr>
    </w:p>
    <w:p w:rsidR="00237960" w:rsidRDefault="00237960" w:rsidP="002379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1.5 - PARA A GARANTIA DA EXECUÇÃO DOS SERVIÇOS, A  CONTRATANTE PODERÁ EXIGIR DA EMPRESA O CONTROLE TECNOLÓGICO DA EXECUÇÃO DOS SERVIÇOS, TAIS COMO, SONDAGENS DAS VIAS A SER PAVIMENTADAS, GRAU DE COMPACTAÇÃO NO PROCTOR NORMAL, RESISTÊNCIA DOS MATERIAIS EMPREGADOS (CONCRETO, GUIAS E SARJETAS, ASFALTO, ETC...) CONFORME NORMAS DA ABNT. CONSIDERANDO, ENTRETANTO, QUE O MAIOR VOLUME DOS SERVIÇOS SE REFERE A USINAGEM E APLICAÇÃO DO CONCRETO BETUMINOSO USINADO A QUENTE, SERÁ EXIGIDO SEMPRE O CONTROLE DESTE MATERIAL DENTRO DAS ESPECIFICAÇÕES PERTINENTES, INCLUSIVE COM RELATÓRIOS QUE DEVERÃO SER APRESENTADOS JUNTOS COM CADA MEDIÇÃO. A NÃO APRESENTAÇÃO DESTES, SUJEITA A EMPRESA O NÃO RECEBIMENTO DA MEDIÇÃO/FATURA PELA PREFEITURA. OS CUSTOS DESTES SERÃO DE TOTAL RESPONSABILIDADE DA EMPRESA CONTRATADA.</w:t>
      </w:r>
    </w:p>
    <w:p w:rsidR="00237960" w:rsidRDefault="00237960" w:rsidP="00237960">
      <w:pPr>
        <w:jc w:val="both"/>
        <w:rPr>
          <w:rFonts w:ascii="Arial" w:hAnsi="Arial" w:cs="Arial"/>
        </w:rPr>
      </w:pPr>
    </w:p>
    <w:p w:rsidR="00237960" w:rsidRDefault="00237960" w:rsidP="002379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1.6 – A empresa deverá fazer um relatório (Livro Diário de Obras) para o registro diário de todas as ocorrências da obra, mantendo-o sob guarda e anotado os serviços, mão de obra (número de funcionários e cargos) e materiais empregados, e também qualquer fato referente a obra com assinaturas do fiscal e da empresa contratada.</w:t>
      </w:r>
    </w:p>
    <w:p w:rsidR="00237960" w:rsidRDefault="00237960" w:rsidP="00237960">
      <w:pPr>
        <w:jc w:val="both"/>
        <w:rPr>
          <w:rFonts w:ascii="Arial" w:hAnsi="Arial" w:cs="Arial"/>
        </w:rPr>
      </w:pPr>
    </w:p>
    <w:p w:rsidR="00237960" w:rsidRDefault="00237960" w:rsidP="00237960">
      <w:pPr>
        <w:jc w:val="both"/>
        <w:rPr>
          <w:rFonts w:ascii="Arial" w:hAnsi="Arial" w:cs="Arial"/>
        </w:rPr>
      </w:pPr>
    </w:p>
    <w:p w:rsidR="005E5CAA" w:rsidRDefault="005E5CAA" w:rsidP="00237960">
      <w:pPr>
        <w:jc w:val="both"/>
        <w:rPr>
          <w:rFonts w:ascii="Arial" w:hAnsi="Arial" w:cs="Arial"/>
        </w:rPr>
      </w:pPr>
    </w:p>
    <w:p w:rsidR="005E5CAA" w:rsidRDefault="005E5CAA" w:rsidP="00237960">
      <w:pPr>
        <w:jc w:val="both"/>
        <w:rPr>
          <w:rFonts w:ascii="Arial" w:hAnsi="Arial" w:cs="Arial"/>
        </w:rPr>
      </w:pPr>
    </w:p>
    <w:p w:rsidR="005E5CAA" w:rsidRDefault="005E5CAA" w:rsidP="00237960">
      <w:pPr>
        <w:jc w:val="both"/>
        <w:rPr>
          <w:rFonts w:ascii="Arial" w:hAnsi="Arial" w:cs="Arial"/>
        </w:rPr>
      </w:pPr>
    </w:p>
    <w:p w:rsidR="003A38F5" w:rsidRDefault="003A38F5" w:rsidP="00237960">
      <w:pPr>
        <w:jc w:val="both"/>
        <w:rPr>
          <w:rFonts w:ascii="Arial" w:hAnsi="Arial" w:cs="Arial"/>
        </w:rPr>
      </w:pPr>
    </w:p>
    <w:p w:rsidR="00237960" w:rsidRDefault="00237960" w:rsidP="00237960">
      <w:pPr>
        <w:jc w:val="both"/>
        <w:rPr>
          <w:rFonts w:ascii="Arial" w:hAnsi="Arial" w:cs="Arial"/>
          <w:b/>
        </w:rPr>
      </w:pPr>
    </w:p>
    <w:p w:rsidR="00237960" w:rsidRDefault="00237960" w:rsidP="0023796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II - Serviços:</w:t>
      </w:r>
    </w:p>
    <w:p w:rsidR="00237960" w:rsidRDefault="00237960" w:rsidP="00237960">
      <w:pPr>
        <w:jc w:val="both"/>
        <w:rPr>
          <w:rFonts w:ascii="Arial" w:hAnsi="Arial" w:cs="Arial"/>
          <w:b/>
        </w:rPr>
      </w:pPr>
    </w:p>
    <w:p w:rsidR="00237960" w:rsidRDefault="00BB0511" w:rsidP="0023796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="00237960">
        <w:rPr>
          <w:rFonts w:ascii="Arial" w:hAnsi="Arial" w:cs="Arial"/>
          <w:b/>
        </w:rPr>
        <w:t xml:space="preserve">.0 – </w:t>
      </w:r>
      <w:r w:rsidR="00611AF6">
        <w:rPr>
          <w:rFonts w:ascii="Arial" w:hAnsi="Arial" w:cs="Arial"/>
          <w:b/>
        </w:rPr>
        <w:t xml:space="preserve">SERVIÇOS DE </w:t>
      </w:r>
      <w:r w:rsidR="00237960">
        <w:rPr>
          <w:rFonts w:ascii="Arial" w:hAnsi="Arial" w:cs="Arial"/>
          <w:b/>
        </w:rPr>
        <w:t>TAPA-BURACO:</w:t>
      </w:r>
    </w:p>
    <w:p w:rsidR="00237960" w:rsidRDefault="00237960" w:rsidP="00237960">
      <w:pPr>
        <w:jc w:val="both"/>
        <w:rPr>
          <w:rFonts w:ascii="Arial" w:hAnsi="Arial" w:cs="Arial"/>
          <w:b/>
        </w:rPr>
      </w:pPr>
    </w:p>
    <w:p w:rsidR="00237960" w:rsidRPr="00BB0511" w:rsidRDefault="00237960" w:rsidP="00BB0511">
      <w:pPr>
        <w:pStyle w:val="PargrafodaLista"/>
        <w:numPr>
          <w:ilvl w:val="1"/>
          <w:numId w:val="16"/>
        </w:numPr>
        <w:jc w:val="both"/>
        <w:rPr>
          <w:rFonts w:ascii="Arial" w:hAnsi="Arial" w:cs="Arial"/>
          <w:b/>
        </w:rPr>
      </w:pPr>
      <w:r w:rsidRPr="00BB0511">
        <w:rPr>
          <w:rFonts w:ascii="Arial" w:hAnsi="Arial" w:cs="Arial"/>
          <w:b/>
        </w:rPr>
        <w:t>– C</w:t>
      </w:r>
      <w:r w:rsidR="00BB0511">
        <w:rPr>
          <w:rFonts w:ascii="Arial" w:hAnsi="Arial" w:cs="Arial"/>
          <w:b/>
        </w:rPr>
        <w:t>ONCRETO BETUMINOSO USINADO A QUENTE</w:t>
      </w:r>
    </w:p>
    <w:p w:rsidR="00BB0511" w:rsidRPr="00BB0511" w:rsidRDefault="00BB0511" w:rsidP="00BB0511">
      <w:pPr>
        <w:jc w:val="both"/>
        <w:rPr>
          <w:rFonts w:ascii="Arial" w:hAnsi="Arial" w:cs="Arial"/>
          <w:b/>
        </w:rPr>
      </w:pPr>
    </w:p>
    <w:p w:rsidR="00237960" w:rsidRDefault="00237960" w:rsidP="00237960">
      <w:pPr>
        <w:jc w:val="both"/>
        <w:rPr>
          <w:rFonts w:ascii="Arial" w:hAnsi="Arial" w:cs="Arial"/>
          <w:color w:val="242424"/>
          <w:w w:val="105"/>
        </w:rPr>
      </w:pPr>
      <w:r>
        <w:rPr>
          <w:rFonts w:ascii="Arial" w:hAnsi="Arial" w:cs="Arial"/>
          <w:color w:val="242424"/>
          <w:w w:val="105"/>
        </w:rPr>
        <w:t xml:space="preserve">Os serviços de tapa-buracos compreendem o preparo de superfície através do requadramento e definição das </w:t>
      </w:r>
      <w:r w:rsidR="00B735A5">
        <w:rPr>
          <w:rFonts w:ascii="Arial" w:hAnsi="Arial" w:cs="Arial"/>
          <w:color w:val="242424"/>
          <w:w w:val="105"/>
        </w:rPr>
        <w:t xml:space="preserve">áreas com cortes, seja manual e mecanicamente, </w:t>
      </w:r>
      <w:r>
        <w:rPr>
          <w:rFonts w:ascii="Arial" w:hAnsi="Arial" w:cs="Arial"/>
          <w:color w:val="242424"/>
          <w:w w:val="105"/>
        </w:rPr>
        <w:t xml:space="preserve">seguidos de limpeza e remoção de materiais soltos com perfeita varrição manual ou mecânica. </w:t>
      </w:r>
    </w:p>
    <w:p w:rsidR="00237960" w:rsidRDefault="00237960" w:rsidP="00237960">
      <w:pPr>
        <w:jc w:val="both"/>
        <w:rPr>
          <w:rFonts w:ascii="Arial" w:hAnsi="Arial" w:cs="Arial"/>
          <w:color w:val="242424"/>
          <w:w w:val="105"/>
        </w:rPr>
      </w:pPr>
      <w:r>
        <w:rPr>
          <w:rFonts w:ascii="Arial" w:hAnsi="Arial" w:cs="Arial"/>
          <w:color w:val="242424"/>
          <w:w w:val="105"/>
        </w:rPr>
        <w:t>As áreas deverão estar secas e receber a seguir pintura de ligação com material betuminoso diluído (RR-</w:t>
      </w:r>
      <w:smartTag w:uri="urn:schemas-microsoft-com:office:smarttags" w:element="metricconverter">
        <w:smartTagPr>
          <w:attr w:name="ProductID" w:val="2C"/>
        </w:smartTagPr>
        <w:r>
          <w:rPr>
            <w:rFonts w:ascii="Arial" w:hAnsi="Arial" w:cs="Arial"/>
            <w:color w:val="242424"/>
            <w:w w:val="105"/>
          </w:rPr>
          <w:t>2C</w:t>
        </w:r>
      </w:smartTag>
      <w:r>
        <w:rPr>
          <w:rFonts w:ascii="Arial" w:hAnsi="Arial" w:cs="Arial"/>
          <w:color w:val="242424"/>
          <w:w w:val="105"/>
        </w:rPr>
        <w:t xml:space="preserve">) aplicado com “caneta” ou barra espargidora, em camada uniforme e o posterior lançamento de volume de massa </w:t>
      </w:r>
      <w:r w:rsidR="00370251">
        <w:rPr>
          <w:rFonts w:ascii="Arial" w:hAnsi="Arial" w:cs="Arial"/>
          <w:color w:val="242424"/>
          <w:w w:val="105"/>
        </w:rPr>
        <w:t>asfáltica</w:t>
      </w:r>
      <w:r>
        <w:rPr>
          <w:rFonts w:ascii="Arial" w:hAnsi="Arial" w:cs="Arial"/>
          <w:color w:val="242424"/>
          <w:w w:val="105"/>
        </w:rPr>
        <w:t xml:space="preserve"> (CBUQ) seguida de espalhamento manual ou mecânico, conforme volume aplicado, compactado com rolo liso ou placa vibratória.</w:t>
      </w:r>
      <w:r w:rsidR="00370251">
        <w:rPr>
          <w:rFonts w:ascii="Arial" w:hAnsi="Arial" w:cs="Arial"/>
          <w:color w:val="242424"/>
          <w:w w:val="105"/>
        </w:rPr>
        <w:t xml:space="preserve"> </w:t>
      </w:r>
      <w:r>
        <w:rPr>
          <w:rFonts w:ascii="Arial" w:hAnsi="Arial" w:cs="Arial"/>
          <w:color w:val="242424"/>
          <w:w w:val="105"/>
        </w:rPr>
        <w:t xml:space="preserve">As condições técnicas destes trabalhos e os cuidados com as especificações técnicas da massa seguem os mesmos critérios, tanto para aplicação quanto para transporte. </w:t>
      </w:r>
    </w:p>
    <w:p w:rsidR="00237960" w:rsidRDefault="00237960" w:rsidP="00237960">
      <w:pPr>
        <w:jc w:val="both"/>
        <w:rPr>
          <w:rFonts w:ascii="Arial" w:hAnsi="Arial" w:cs="Arial"/>
          <w:color w:val="242424"/>
          <w:w w:val="105"/>
        </w:rPr>
      </w:pPr>
    </w:p>
    <w:p w:rsidR="005E5CAA" w:rsidRDefault="00BB0511" w:rsidP="005E5CA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1.2</w:t>
      </w:r>
      <w:r w:rsidR="005E5CAA">
        <w:rPr>
          <w:rFonts w:ascii="Arial" w:hAnsi="Arial" w:cs="Arial"/>
          <w:b/>
        </w:rPr>
        <w:t xml:space="preserve"> - TRANSPORTE COM CAMINHÃO BASCULANTE DE 10</w:t>
      </w:r>
      <w:r w:rsidR="000172A7">
        <w:rPr>
          <w:rFonts w:ascii="Arial" w:hAnsi="Arial" w:cs="Arial"/>
          <w:b/>
        </w:rPr>
        <w:t xml:space="preserve"> M3, EM VIA URBANA PAVIMENTADA </w:t>
      </w:r>
      <w:r w:rsidR="005E5CAA"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>CBUQ ATÉ LOCAL DA OBRA</w:t>
      </w:r>
      <w:r w:rsidR="005E5CAA">
        <w:rPr>
          <w:rFonts w:ascii="Arial" w:hAnsi="Arial" w:cs="Arial"/>
          <w:b/>
        </w:rPr>
        <w:t>)</w:t>
      </w:r>
    </w:p>
    <w:p w:rsidR="005E5CAA" w:rsidRDefault="005E5CAA" w:rsidP="005E5CAA">
      <w:pPr>
        <w:jc w:val="both"/>
        <w:rPr>
          <w:rFonts w:ascii="Arial" w:hAnsi="Arial" w:cs="Arial"/>
        </w:rPr>
      </w:pPr>
    </w:p>
    <w:p w:rsidR="005E5CAA" w:rsidRDefault="005E5CAA" w:rsidP="005E5CA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Todos os materiais para execução de </w:t>
      </w:r>
      <w:r w:rsidR="00FC6617">
        <w:rPr>
          <w:rFonts w:ascii="Arial" w:hAnsi="Arial" w:cs="Arial"/>
        </w:rPr>
        <w:t>tapa</w:t>
      </w:r>
      <w:r>
        <w:rPr>
          <w:rFonts w:ascii="Arial" w:hAnsi="Arial" w:cs="Arial"/>
        </w:rPr>
        <w:t xml:space="preserve"> deverão ser transportados para área de execução de serviços. O transporte em segurança destes materiais deverá atender as normas pertinentes do </w:t>
      </w:r>
      <w:r w:rsidR="00B735A5">
        <w:rPr>
          <w:rFonts w:ascii="Arial" w:hAnsi="Arial" w:cs="Arial"/>
        </w:rPr>
        <w:t xml:space="preserve">código de posturas do Município e leis de trânsito pelo </w:t>
      </w:r>
      <w:r w:rsidR="00C3547B" w:rsidRPr="00C3547B">
        <w:rPr>
          <w:rFonts w:ascii="Arial" w:hAnsi="Arial" w:cs="Arial"/>
        </w:rPr>
        <w:t>Código de Trânsito Brasileiro</w:t>
      </w:r>
      <w:r w:rsidR="00C3547B">
        <w:rPr>
          <w:rFonts w:ascii="Arial" w:hAnsi="Arial" w:cs="Arial"/>
        </w:rPr>
        <w:t xml:space="preserve"> (CTB)</w:t>
      </w:r>
      <w:r w:rsidR="00B735A5">
        <w:rPr>
          <w:rFonts w:ascii="Arial" w:hAnsi="Arial" w:cs="Arial"/>
        </w:rPr>
        <w:t>.</w:t>
      </w:r>
    </w:p>
    <w:p w:rsidR="00237960" w:rsidRDefault="00237960" w:rsidP="00237960">
      <w:pPr>
        <w:pStyle w:val="Corpodetexto"/>
        <w:jc w:val="center"/>
        <w:rPr>
          <w:rFonts w:cs="Arial"/>
          <w:b/>
          <w:bCs/>
          <w:u w:val="single"/>
        </w:rPr>
      </w:pPr>
    </w:p>
    <w:p w:rsidR="00611AF6" w:rsidRDefault="00611AF6" w:rsidP="00237960">
      <w:pPr>
        <w:pStyle w:val="Corpodetexto"/>
        <w:jc w:val="center"/>
        <w:rPr>
          <w:rFonts w:cs="Arial"/>
          <w:b/>
          <w:bCs/>
          <w:u w:val="single"/>
        </w:rPr>
      </w:pPr>
    </w:p>
    <w:p w:rsidR="00611AF6" w:rsidRPr="00611AF6" w:rsidRDefault="00611AF6" w:rsidP="00611AF6">
      <w:pPr>
        <w:pStyle w:val="PargrafodaLista"/>
        <w:numPr>
          <w:ilvl w:val="0"/>
          <w:numId w:val="17"/>
        </w:numPr>
        <w:jc w:val="both"/>
        <w:rPr>
          <w:rFonts w:ascii="Arial" w:hAnsi="Arial" w:cs="Arial"/>
          <w:b/>
        </w:rPr>
      </w:pPr>
      <w:r w:rsidRPr="00611AF6">
        <w:rPr>
          <w:rFonts w:ascii="Arial" w:hAnsi="Arial" w:cs="Arial"/>
          <w:b/>
        </w:rPr>
        <w:t>– EQUIPAMENTOS:</w:t>
      </w:r>
    </w:p>
    <w:p w:rsidR="00611AF6" w:rsidRDefault="00611AF6" w:rsidP="00611AF6">
      <w:pPr>
        <w:jc w:val="both"/>
        <w:rPr>
          <w:rFonts w:ascii="Arial" w:hAnsi="Arial" w:cs="Arial"/>
          <w:b/>
        </w:rPr>
      </w:pPr>
    </w:p>
    <w:p w:rsidR="00611AF6" w:rsidRPr="00611AF6" w:rsidRDefault="00611AF6" w:rsidP="00611AF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2.1 </w:t>
      </w:r>
      <w:r w:rsidRPr="00611AF6">
        <w:rPr>
          <w:rFonts w:ascii="Arial" w:hAnsi="Arial" w:cs="Arial"/>
          <w:b/>
        </w:rPr>
        <w:t xml:space="preserve">– </w:t>
      </w:r>
      <w:r>
        <w:rPr>
          <w:rFonts w:ascii="Arial" w:hAnsi="Arial" w:cs="Arial"/>
          <w:b/>
        </w:rPr>
        <w:t>RETROESCAVADEIRA</w:t>
      </w:r>
    </w:p>
    <w:p w:rsidR="00611AF6" w:rsidRPr="00BB0511" w:rsidRDefault="00611AF6" w:rsidP="00611AF6">
      <w:pPr>
        <w:jc w:val="both"/>
        <w:rPr>
          <w:rFonts w:ascii="Arial" w:hAnsi="Arial" w:cs="Arial"/>
          <w:b/>
        </w:rPr>
      </w:pPr>
    </w:p>
    <w:p w:rsidR="00611AF6" w:rsidRDefault="00611AF6" w:rsidP="00611AF6">
      <w:pPr>
        <w:jc w:val="both"/>
        <w:rPr>
          <w:rFonts w:ascii="Arial" w:hAnsi="Arial" w:cs="Arial"/>
          <w:color w:val="242424"/>
          <w:w w:val="105"/>
        </w:rPr>
      </w:pPr>
      <w:r>
        <w:rPr>
          <w:rFonts w:ascii="Arial" w:hAnsi="Arial" w:cs="Arial"/>
          <w:color w:val="242424"/>
          <w:w w:val="105"/>
        </w:rPr>
        <w:t xml:space="preserve">A Retroescavadeira será utilizada quando for identificado no local onde será executado os serviços de tapa buraco instabilidade do solo ou como conhecido “borrachudos” para a retirado deste material. </w:t>
      </w:r>
    </w:p>
    <w:p w:rsidR="00611AF6" w:rsidRDefault="00611AF6" w:rsidP="00611AF6">
      <w:pPr>
        <w:jc w:val="both"/>
        <w:rPr>
          <w:rFonts w:ascii="Arial" w:hAnsi="Arial" w:cs="Arial"/>
          <w:color w:val="242424"/>
          <w:w w:val="105"/>
        </w:rPr>
      </w:pPr>
    </w:p>
    <w:p w:rsidR="00611AF6" w:rsidRDefault="00611AF6" w:rsidP="00611AF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2.2 – CAMINHÃO BASCULANTE</w:t>
      </w:r>
    </w:p>
    <w:p w:rsidR="00611AF6" w:rsidRDefault="00611AF6" w:rsidP="00611AF6">
      <w:pPr>
        <w:jc w:val="both"/>
        <w:rPr>
          <w:rFonts w:ascii="Arial" w:hAnsi="Arial" w:cs="Arial"/>
        </w:rPr>
      </w:pPr>
    </w:p>
    <w:p w:rsidR="00611AF6" w:rsidRDefault="00611AF6" w:rsidP="00611AF6">
      <w:pPr>
        <w:jc w:val="both"/>
        <w:rPr>
          <w:rFonts w:ascii="Arial" w:hAnsi="Arial" w:cs="Arial"/>
          <w:color w:val="242424"/>
          <w:w w:val="105"/>
        </w:rPr>
      </w:pPr>
      <w:r>
        <w:rPr>
          <w:rFonts w:ascii="Arial" w:hAnsi="Arial" w:cs="Arial"/>
          <w:color w:val="242424"/>
          <w:w w:val="105"/>
        </w:rPr>
        <w:t xml:space="preserve">O caminhão basculante fará o transporte do material retirado pela retroescavadeira onde for constatado a instabilidade do solo. </w:t>
      </w:r>
    </w:p>
    <w:p w:rsidR="00611AF6" w:rsidRDefault="00611AF6" w:rsidP="00611AF6">
      <w:pPr>
        <w:pStyle w:val="Corpodetexto"/>
        <w:ind w:left="0"/>
        <w:rPr>
          <w:rFonts w:cs="Arial"/>
          <w:b/>
          <w:bCs/>
          <w:u w:val="single"/>
        </w:rPr>
      </w:pPr>
    </w:p>
    <w:p w:rsidR="00611AF6" w:rsidRDefault="00611AF6" w:rsidP="00611AF6">
      <w:pPr>
        <w:pStyle w:val="Corpodetexto"/>
        <w:ind w:left="0"/>
        <w:rPr>
          <w:rFonts w:cs="Arial"/>
          <w:b/>
          <w:bCs/>
          <w:u w:val="single"/>
        </w:rPr>
      </w:pPr>
    </w:p>
    <w:p w:rsidR="00237960" w:rsidRDefault="00237960" w:rsidP="00237960">
      <w:pPr>
        <w:pStyle w:val="Corpodetexto"/>
        <w:jc w:val="center"/>
        <w:rPr>
          <w:rFonts w:cs="Arial"/>
          <w:b/>
          <w:bCs/>
          <w:u w:val="single"/>
        </w:rPr>
      </w:pPr>
      <w:r>
        <w:rPr>
          <w:rFonts w:cs="Arial"/>
          <w:b/>
          <w:bCs/>
          <w:u w:val="single"/>
        </w:rPr>
        <w:t xml:space="preserve"> OBSERVAÇÕES COMPLEMENTARES</w:t>
      </w:r>
    </w:p>
    <w:p w:rsidR="00237960" w:rsidRDefault="00237960" w:rsidP="00237960">
      <w:pPr>
        <w:pStyle w:val="Corpodetexto"/>
        <w:jc w:val="center"/>
        <w:rPr>
          <w:rFonts w:cs="Arial"/>
          <w:b/>
          <w:bCs/>
          <w:u w:val="single"/>
        </w:rPr>
      </w:pPr>
    </w:p>
    <w:p w:rsidR="00237960" w:rsidRPr="00370251" w:rsidRDefault="00237960" w:rsidP="00370251">
      <w:pPr>
        <w:pStyle w:val="Ttulo6"/>
        <w:rPr>
          <w:rFonts w:ascii="Arial" w:hAnsi="Arial" w:cs="Arial"/>
          <w:color w:val="auto"/>
          <w:sz w:val="24"/>
          <w:szCs w:val="24"/>
        </w:rPr>
      </w:pPr>
      <w:r w:rsidRPr="00370251">
        <w:rPr>
          <w:rFonts w:ascii="Arial" w:hAnsi="Arial" w:cs="Arial"/>
          <w:color w:val="auto"/>
          <w:sz w:val="24"/>
          <w:szCs w:val="24"/>
        </w:rPr>
        <w:t>Sinalização / Segurança:</w:t>
      </w:r>
    </w:p>
    <w:p w:rsidR="00370251" w:rsidRPr="00370251" w:rsidRDefault="00370251" w:rsidP="00370251"/>
    <w:p w:rsidR="00237960" w:rsidRDefault="00237960" w:rsidP="00237960">
      <w:pPr>
        <w:widowControl/>
        <w:numPr>
          <w:ilvl w:val="0"/>
          <w:numId w:val="14"/>
        </w:numPr>
        <w:suppressAutoHyphens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A empresa contratada ficará responsável pela sinalização e controle da segurança nos locais onde forem executadas as obras previstas, além de contar com o apoio da contratante quando houver necessidade de controle de transito e/ou interrupção de vias;</w:t>
      </w:r>
    </w:p>
    <w:p w:rsidR="00237960" w:rsidRDefault="00237960" w:rsidP="00237960">
      <w:pPr>
        <w:ind w:left="360"/>
        <w:jc w:val="both"/>
        <w:rPr>
          <w:rFonts w:ascii="Arial" w:hAnsi="Arial" w:cs="Arial"/>
        </w:rPr>
      </w:pPr>
    </w:p>
    <w:p w:rsidR="00237960" w:rsidRDefault="00237960" w:rsidP="00237960">
      <w:pPr>
        <w:widowControl/>
        <w:numPr>
          <w:ilvl w:val="0"/>
          <w:numId w:val="14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Todos os funcionários contratados deverão atender as exigências e normas de segurança com uso de equipamentos de proteção individual (EPI) e prevenção de acidentes;</w:t>
      </w:r>
    </w:p>
    <w:p w:rsidR="00237960" w:rsidRDefault="00237960" w:rsidP="00237960">
      <w:pPr>
        <w:jc w:val="both"/>
        <w:rPr>
          <w:rFonts w:ascii="Arial" w:hAnsi="Arial" w:cs="Arial"/>
        </w:rPr>
      </w:pPr>
    </w:p>
    <w:p w:rsidR="00237960" w:rsidRDefault="00237960" w:rsidP="00237960">
      <w:pPr>
        <w:widowControl/>
        <w:numPr>
          <w:ilvl w:val="0"/>
          <w:numId w:val="14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Toda e qualquer alteração na aplicação dos produtos constantes em contrato deverão ser imediatamente comunicados a fiscalização para as soluções devidas e/ou prévias aprovações de alterações necessárias. </w:t>
      </w:r>
    </w:p>
    <w:p w:rsidR="00237960" w:rsidRDefault="00237960" w:rsidP="00237960">
      <w:pPr>
        <w:jc w:val="both"/>
        <w:rPr>
          <w:rFonts w:ascii="Arial" w:hAnsi="Arial" w:cs="Arial"/>
        </w:rPr>
      </w:pPr>
    </w:p>
    <w:p w:rsidR="00237960" w:rsidRDefault="00237960" w:rsidP="00237960">
      <w:pPr>
        <w:jc w:val="both"/>
        <w:rPr>
          <w:rFonts w:ascii="Arial" w:hAnsi="Arial" w:cs="Arial"/>
          <w:b/>
        </w:rPr>
      </w:pPr>
    </w:p>
    <w:p w:rsidR="00237960" w:rsidRDefault="00611AF6" w:rsidP="002379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Pouso Alegre, 21</w:t>
      </w:r>
      <w:r w:rsidR="00237960">
        <w:rPr>
          <w:rFonts w:ascii="Arial" w:hAnsi="Arial" w:cs="Arial"/>
        </w:rPr>
        <w:t xml:space="preserve"> de </w:t>
      </w:r>
      <w:r w:rsidR="00DF1997">
        <w:rPr>
          <w:rFonts w:ascii="Arial" w:hAnsi="Arial" w:cs="Arial"/>
        </w:rPr>
        <w:t>Setembro de 2020</w:t>
      </w:r>
    </w:p>
    <w:p w:rsidR="00DF1997" w:rsidRDefault="00DF1997" w:rsidP="00237960">
      <w:pPr>
        <w:jc w:val="both"/>
        <w:rPr>
          <w:rFonts w:ascii="Arial" w:hAnsi="Arial" w:cs="Arial"/>
        </w:rPr>
      </w:pPr>
    </w:p>
    <w:p w:rsidR="00237960" w:rsidRDefault="00237960" w:rsidP="00237960">
      <w:pPr>
        <w:jc w:val="both"/>
        <w:rPr>
          <w:rFonts w:ascii="Arial" w:hAnsi="Arial" w:cs="Arial"/>
        </w:rPr>
      </w:pPr>
    </w:p>
    <w:p w:rsidR="00237960" w:rsidRDefault="00237960" w:rsidP="00237960">
      <w:pPr>
        <w:jc w:val="both"/>
        <w:rPr>
          <w:rFonts w:ascii="Arial" w:hAnsi="Arial" w:cs="Arial"/>
        </w:rPr>
      </w:pPr>
    </w:p>
    <w:p w:rsidR="00B34987" w:rsidRDefault="00B34987" w:rsidP="00B34987">
      <w:pPr>
        <w:pStyle w:val="Default"/>
        <w:spacing w:line="360" w:lineRule="auto"/>
        <w:jc w:val="both"/>
        <w:rPr>
          <w:b/>
          <w:bCs/>
        </w:rPr>
      </w:pPr>
    </w:p>
    <w:p w:rsidR="00B34987" w:rsidRDefault="00B34987" w:rsidP="00B34987">
      <w:pPr>
        <w:pStyle w:val="Default"/>
        <w:spacing w:line="360" w:lineRule="auto"/>
        <w:jc w:val="center"/>
        <w:rPr>
          <w:b/>
          <w:bCs/>
        </w:rPr>
      </w:pPr>
      <w:r>
        <w:rPr>
          <w:b/>
          <w:bCs/>
        </w:rPr>
        <w:t>_______________________________________________</w:t>
      </w:r>
    </w:p>
    <w:p w:rsidR="00B34987" w:rsidRPr="006970BB" w:rsidRDefault="00B34987" w:rsidP="00B34987">
      <w:pPr>
        <w:pStyle w:val="Rodap"/>
        <w:jc w:val="center"/>
        <w:rPr>
          <w:rFonts w:ascii="Arial" w:hAnsi="Arial" w:cs="Arial"/>
          <w:b/>
          <w:sz w:val="28"/>
          <w:szCs w:val="28"/>
        </w:rPr>
      </w:pPr>
      <w:r w:rsidRPr="006970BB">
        <w:rPr>
          <w:rFonts w:ascii="Arial" w:hAnsi="Arial" w:cs="Arial"/>
          <w:b/>
          <w:sz w:val="28"/>
          <w:szCs w:val="28"/>
        </w:rPr>
        <w:t>Rodrigo Teixeira de Oliveira</w:t>
      </w:r>
    </w:p>
    <w:p w:rsidR="00B34987" w:rsidRPr="00AE1CD4" w:rsidRDefault="00B34987" w:rsidP="00B34987">
      <w:pPr>
        <w:pStyle w:val="Rodap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Gerente de Infraestrutura</w:t>
      </w:r>
    </w:p>
    <w:p w:rsidR="00F8725E" w:rsidRPr="00DF1997" w:rsidRDefault="00B34987" w:rsidP="00DF1997">
      <w:pPr>
        <w:pStyle w:val="Rodap"/>
        <w:jc w:val="center"/>
        <w:rPr>
          <w:rFonts w:ascii="Arial" w:hAnsi="Arial" w:cs="Arial"/>
          <w:sz w:val="24"/>
          <w:szCs w:val="24"/>
        </w:rPr>
      </w:pPr>
      <w:r w:rsidRPr="00C3045F">
        <w:rPr>
          <w:rFonts w:ascii="Arial" w:hAnsi="Arial" w:cs="Arial"/>
          <w:sz w:val="24"/>
          <w:szCs w:val="24"/>
        </w:rPr>
        <w:t>CREA 5062990258</w:t>
      </w:r>
    </w:p>
    <w:sectPr w:rsidR="00F8725E" w:rsidRPr="00DF1997" w:rsidSect="00826411">
      <w:headerReference w:type="even" r:id="rId9"/>
      <w:headerReference w:type="default" r:id="rId10"/>
      <w:footerReference w:type="default" r:id="rId11"/>
      <w:pgSz w:w="11906" w:h="16838"/>
      <w:pgMar w:top="876" w:right="1080" w:bottom="1440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125" w:rsidRDefault="00566125" w:rsidP="004869F3">
      <w:r>
        <w:separator/>
      </w:r>
    </w:p>
  </w:endnote>
  <w:endnote w:type="continuationSeparator" w:id="0">
    <w:p w:rsidR="00566125" w:rsidRDefault="00566125" w:rsidP="00486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saah">
    <w:charset w:val="00"/>
    <w:family w:val="swiss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729" w:rsidRDefault="00F1104E" w:rsidP="00B56642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84440" cy="1122045"/>
          <wp:effectExtent l="0" t="0" r="0" b="1905"/>
          <wp:docPr id="3" name="Imagem 3" descr="Timbrado NOVA Obras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imbrado NOVA Obras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0" cy="1122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125" w:rsidRDefault="00566125" w:rsidP="004869F3">
      <w:r>
        <w:separator/>
      </w:r>
    </w:p>
  </w:footnote>
  <w:footnote w:type="continuationSeparator" w:id="0">
    <w:p w:rsidR="00566125" w:rsidRDefault="00566125" w:rsidP="004869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729" w:rsidRDefault="00F1104E" w:rsidP="00626AE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394325" cy="944880"/>
          <wp:effectExtent l="0" t="0" r="0" b="7620"/>
          <wp:docPr id="1" name="Imagem 1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4325" cy="944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729" w:rsidRPr="00247CE5" w:rsidRDefault="00F1104E" w:rsidP="005F5E8A">
    <w:pPr>
      <w:pStyle w:val="Cabealho"/>
      <w:ind w:left="-1701"/>
      <w:rPr>
        <w:u w:val="single"/>
      </w:rPr>
    </w:pPr>
    <w:r>
      <w:rPr>
        <w:noProof/>
        <w:lang w:eastAsia="pt-BR"/>
      </w:rPr>
      <w:drawing>
        <wp:inline distT="0" distB="0" distL="0" distR="0">
          <wp:extent cx="7599680" cy="944880"/>
          <wp:effectExtent l="0" t="0" r="1270" b="7620"/>
          <wp:docPr id="2" name="Imagem 2" descr="Timbrado NOVA Obra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imbrado NOVA Obras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944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40D62"/>
    <w:multiLevelType w:val="multilevel"/>
    <w:tmpl w:val="551694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8DC093D"/>
    <w:multiLevelType w:val="hybridMultilevel"/>
    <w:tmpl w:val="4D9017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A2193E"/>
    <w:multiLevelType w:val="hybridMultilevel"/>
    <w:tmpl w:val="450AF280"/>
    <w:lvl w:ilvl="0" w:tplc="04160011">
      <w:start w:val="1"/>
      <w:numFmt w:val="decimal"/>
      <w:lvlText w:val="%1)"/>
      <w:lvlJc w:val="left"/>
      <w:pPr>
        <w:ind w:left="153" w:hanging="360"/>
      </w:p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0F850FA5"/>
    <w:multiLevelType w:val="hybridMultilevel"/>
    <w:tmpl w:val="DC3C9B74"/>
    <w:lvl w:ilvl="0" w:tplc="04160011">
      <w:start w:val="1"/>
      <w:numFmt w:val="decimal"/>
      <w:lvlText w:val="%1)"/>
      <w:lvlJc w:val="left"/>
      <w:pPr>
        <w:ind w:left="153" w:hanging="360"/>
      </w:p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19CA19BC"/>
    <w:multiLevelType w:val="hybridMultilevel"/>
    <w:tmpl w:val="DE00439A"/>
    <w:lvl w:ilvl="0" w:tplc="04160011">
      <w:start w:val="1"/>
      <w:numFmt w:val="decimal"/>
      <w:lvlText w:val="%1)"/>
      <w:lvlJc w:val="left"/>
      <w:pPr>
        <w:ind w:left="153" w:hanging="360"/>
      </w:p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>
    <w:nsid w:val="22AE15B8"/>
    <w:multiLevelType w:val="hybridMultilevel"/>
    <w:tmpl w:val="D8C822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220EC7"/>
    <w:multiLevelType w:val="multilevel"/>
    <w:tmpl w:val="581463BC"/>
    <w:lvl w:ilvl="0">
      <w:start w:val="1"/>
      <w:numFmt w:val="decimal"/>
      <w:lvlText w:val="%1.0-"/>
      <w:lvlJc w:val="left"/>
      <w:pPr>
        <w:ind w:left="720" w:hanging="720"/>
      </w:pPr>
      <w:rPr>
        <w:rFonts w:hint="default"/>
        <w:b w:val="0"/>
      </w:rPr>
    </w:lvl>
    <w:lvl w:ilvl="1">
      <w:start w:val="1"/>
      <w:numFmt w:val="decimal"/>
      <w:lvlText w:val="%1.%2-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lvlText w:val="%1.%2-%3."/>
      <w:lvlJc w:val="left"/>
      <w:pPr>
        <w:ind w:left="2136" w:hanging="720"/>
      </w:pPr>
      <w:rPr>
        <w:rFonts w:hint="default"/>
        <w:b w:val="0"/>
      </w:rPr>
    </w:lvl>
    <w:lvl w:ilvl="3">
      <w:start w:val="1"/>
      <w:numFmt w:val="decimal"/>
      <w:lvlText w:val="%1.%2-%3.%4."/>
      <w:lvlJc w:val="left"/>
      <w:pPr>
        <w:ind w:left="3204" w:hanging="1080"/>
      </w:pPr>
      <w:rPr>
        <w:rFonts w:hint="default"/>
        <w:b w:val="0"/>
      </w:rPr>
    </w:lvl>
    <w:lvl w:ilvl="4">
      <w:start w:val="1"/>
      <w:numFmt w:val="decimal"/>
      <w:lvlText w:val="%1.%2-%3.%4.%5."/>
      <w:lvlJc w:val="left"/>
      <w:pPr>
        <w:ind w:left="3912" w:hanging="1080"/>
      </w:pPr>
      <w:rPr>
        <w:rFonts w:hint="default"/>
        <w:b w:val="0"/>
      </w:rPr>
    </w:lvl>
    <w:lvl w:ilvl="5">
      <w:start w:val="1"/>
      <w:numFmt w:val="decimal"/>
      <w:lvlText w:val="%1.%2-%3.%4.%5.%6."/>
      <w:lvlJc w:val="left"/>
      <w:pPr>
        <w:ind w:left="4980" w:hanging="1440"/>
      </w:pPr>
      <w:rPr>
        <w:rFonts w:hint="default"/>
        <w:b w:val="0"/>
      </w:rPr>
    </w:lvl>
    <w:lvl w:ilvl="6">
      <w:start w:val="1"/>
      <w:numFmt w:val="decimal"/>
      <w:lvlText w:val="%1.%2-%3.%4.%5.%6.%7."/>
      <w:lvlJc w:val="left"/>
      <w:pPr>
        <w:ind w:left="5688" w:hanging="1440"/>
      </w:pPr>
      <w:rPr>
        <w:rFonts w:hint="default"/>
        <w:b w:val="0"/>
      </w:rPr>
    </w:lvl>
    <w:lvl w:ilvl="7">
      <w:start w:val="1"/>
      <w:numFmt w:val="decimal"/>
      <w:lvlText w:val="%1.%2-%3.%4.%5.%6.%7.%8."/>
      <w:lvlJc w:val="left"/>
      <w:pPr>
        <w:ind w:left="6756" w:hanging="1800"/>
      </w:pPr>
      <w:rPr>
        <w:rFonts w:hint="default"/>
        <w:b w:val="0"/>
      </w:rPr>
    </w:lvl>
    <w:lvl w:ilvl="8">
      <w:start w:val="1"/>
      <w:numFmt w:val="decimal"/>
      <w:lvlText w:val="%1.%2-%3.%4.%5.%6.%7.%8.%9."/>
      <w:lvlJc w:val="left"/>
      <w:pPr>
        <w:ind w:left="7824" w:hanging="2160"/>
      </w:pPr>
      <w:rPr>
        <w:rFonts w:hint="default"/>
        <w:b w:val="0"/>
      </w:rPr>
    </w:lvl>
  </w:abstractNum>
  <w:abstractNum w:abstractNumId="7">
    <w:nsid w:val="44232A75"/>
    <w:multiLevelType w:val="multilevel"/>
    <w:tmpl w:val="F0E6304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8">
    <w:nsid w:val="49797D40"/>
    <w:multiLevelType w:val="multilevel"/>
    <w:tmpl w:val="80442A2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5"/>
      <w:numFmt w:val="decimal"/>
      <w:isLgl/>
      <w:lvlText w:val="%1.%2"/>
      <w:lvlJc w:val="left"/>
      <w:pPr>
        <w:ind w:left="420" w:hanging="42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9">
    <w:nsid w:val="4A026768"/>
    <w:multiLevelType w:val="multilevel"/>
    <w:tmpl w:val="A5E61AB0"/>
    <w:lvl w:ilvl="0">
      <w:start w:val="1"/>
      <w:numFmt w:val="decimal"/>
      <w:lvlText w:val="%1.0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0">
    <w:nsid w:val="4B5B1586"/>
    <w:multiLevelType w:val="multilevel"/>
    <w:tmpl w:val="F75067D2"/>
    <w:lvl w:ilvl="0">
      <w:start w:val="5"/>
      <w:numFmt w:val="decimal"/>
      <w:lvlText w:val="%1.0"/>
      <w:lvlJc w:val="left"/>
      <w:pPr>
        <w:ind w:left="795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4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99" w:hanging="1800"/>
      </w:pPr>
      <w:rPr>
        <w:rFonts w:hint="default"/>
      </w:rPr>
    </w:lvl>
  </w:abstractNum>
  <w:abstractNum w:abstractNumId="11">
    <w:nsid w:val="4C454051"/>
    <w:multiLevelType w:val="multilevel"/>
    <w:tmpl w:val="59D23D88"/>
    <w:lvl w:ilvl="0">
      <w:start w:val="4"/>
      <w:numFmt w:val="decimal"/>
      <w:lvlText w:val="%1.0"/>
      <w:lvlJc w:val="left"/>
      <w:pPr>
        <w:ind w:left="795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4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99" w:hanging="1800"/>
      </w:pPr>
      <w:rPr>
        <w:rFonts w:hint="default"/>
      </w:rPr>
    </w:lvl>
  </w:abstractNum>
  <w:abstractNum w:abstractNumId="12">
    <w:nsid w:val="4ECB00CE"/>
    <w:multiLevelType w:val="hybridMultilevel"/>
    <w:tmpl w:val="13A05DEA"/>
    <w:lvl w:ilvl="0" w:tplc="04160011">
      <w:start w:val="1"/>
      <w:numFmt w:val="decimal"/>
      <w:lvlText w:val="%1)"/>
      <w:lvlJc w:val="left"/>
      <w:pPr>
        <w:ind w:left="153" w:hanging="360"/>
      </w:p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">
    <w:nsid w:val="505344BD"/>
    <w:multiLevelType w:val="hybridMultilevel"/>
    <w:tmpl w:val="587027B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F46DBB"/>
    <w:multiLevelType w:val="multilevel"/>
    <w:tmpl w:val="BA58369A"/>
    <w:lvl w:ilvl="0">
      <w:start w:val="1"/>
      <w:numFmt w:val="decimal"/>
      <w:lvlText w:val="%1.0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5">
    <w:nsid w:val="636B5287"/>
    <w:multiLevelType w:val="hybridMultilevel"/>
    <w:tmpl w:val="9E4432B2"/>
    <w:lvl w:ilvl="0" w:tplc="04160011">
      <w:start w:val="1"/>
      <w:numFmt w:val="decimal"/>
      <w:lvlText w:val="%1)"/>
      <w:lvlJc w:val="left"/>
      <w:pPr>
        <w:ind w:left="153" w:hanging="360"/>
      </w:p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">
    <w:nsid w:val="76F56D6E"/>
    <w:multiLevelType w:val="multilevel"/>
    <w:tmpl w:val="D30AB7D2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15"/>
  </w:num>
  <w:num w:numId="5">
    <w:abstractNumId w:val="2"/>
  </w:num>
  <w:num w:numId="6">
    <w:abstractNumId w:val="14"/>
  </w:num>
  <w:num w:numId="7">
    <w:abstractNumId w:val="9"/>
  </w:num>
  <w:num w:numId="8">
    <w:abstractNumId w:val="11"/>
  </w:num>
  <w:num w:numId="9">
    <w:abstractNumId w:val="8"/>
  </w:num>
  <w:num w:numId="10">
    <w:abstractNumId w:val="13"/>
  </w:num>
  <w:num w:numId="11">
    <w:abstractNumId w:val="10"/>
  </w:num>
  <w:num w:numId="12">
    <w:abstractNumId w:val="7"/>
  </w:num>
  <w:num w:numId="13">
    <w:abstractNumId w:val="5"/>
  </w:num>
  <w:num w:numId="14">
    <w:abstractNumId w:val="1"/>
  </w:num>
  <w:num w:numId="15">
    <w:abstractNumId w:val="6"/>
  </w:num>
  <w:num w:numId="16">
    <w:abstractNumId w:val="0"/>
  </w:num>
  <w:num w:numId="17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9F3"/>
    <w:rsid w:val="000172A7"/>
    <w:rsid w:val="000232EF"/>
    <w:rsid w:val="000318C4"/>
    <w:rsid w:val="00037816"/>
    <w:rsid w:val="00060421"/>
    <w:rsid w:val="000B6061"/>
    <w:rsid w:val="000E0A02"/>
    <w:rsid w:val="000F4545"/>
    <w:rsid w:val="0011549A"/>
    <w:rsid w:val="0018289E"/>
    <w:rsid w:val="001A13B1"/>
    <w:rsid w:val="001A39C7"/>
    <w:rsid w:val="001C1C45"/>
    <w:rsid w:val="001C6307"/>
    <w:rsid w:val="001F09ED"/>
    <w:rsid w:val="00204D7C"/>
    <w:rsid w:val="00237960"/>
    <w:rsid w:val="00247CE5"/>
    <w:rsid w:val="002946A8"/>
    <w:rsid w:val="002A3836"/>
    <w:rsid w:val="002B116C"/>
    <w:rsid w:val="002C54BE"/>
    <w:rsid w:val="00326289"/>
    <w:rsid w:val="00337C62"/>
    <w:rsid w:val="00365172"/>
    <w:rsid w:val="00370251"/>
    <w:rsid w:val="00385B3A"/>
    <w:rsid w:val="003A1D87"/>
    <w:rsid w:val="003A38F5"/>
    <w:rsid w:val="003B3164"/>
    <w:rsid w:val="003E15B6"/>
    <w:rsid w:val="003F765D"/>
    <w:rsid w:val="00430B33"/>
    <w:rsid w:val="00473C03"/>
    <w:rsid w:val="00477060"/>
    <w:rsid w:val="004869F3"/>
    <w:rsid w:val="004A0706"/>
    <w:rsid w:val="004B54E2"/>
    <w:rsid w:val="004D4450"/>
    <w:rsid w:val="004F1A13"/>
    <w:rsid w:val="00520156"/>
    <w:rsid w:val="0054506B"/>
    <w:rsid w:val="00563884"/>
    <w:rsid w:val="00566125"/>
    <w:rsid w:val="0056760B"/>
    <w:rsid w:val="005676BA"/>
    <w:rsid w:val="005A29E5"/>
    <w:rsid w:val="005E5CAA"/>
    <w:rsid w:val="005F5E8A"/>
    <w:rsid w:val="00611AF6"/>
    <w:rsid w:val="00626AE3"/>
    <w:rsid w:val="00627E8B"/>
    <w:rsid w:val="00640808"/>
    <w:rsid w:val="006440FF"/>
    <w:rsid w:val="00665961"/>
    <w:rsid w:val="00670A38"/>
    <w:rsid w:val="00676FF3"/>
    <w:rsid w:val="00720EAE"/>
    <w:rsid w:val="00743D1D"/>
    <w:rsid w:val="0076211E"/>
    <w:rsid w:val="00766F08"/>
    <w:rsid w:val="007A5A20"/>
    <w:rsid w:val="007C799B"/>
    <w:rsid w:val="007E2B09"/>
    <w:rsid w:val="007E3ED2"/>
    <w:rsid w:val="007E57CA"/>
    <w:rsid w:val="007F081E"/>
    <w:rsid w:val="00826411"/>
    <w:rsid w:val="00845D99"/>
    <w:rsid w:val="0088522A"/>
    <w:rsid w:val="008A330E"/>
    <w:rsid w:val="008B7337"/>
    <w:rsid w:val="00943306"/>
    <w:rsid w:val="00950943"/>
    <w:rsid w:val="00996899"/>
    <w:rsid w:val="009B61AF"/>
    <w:rsid w:val="009D0ED9"/>
    <w:rsid w:val="009F5DAF"/>
    <w:rsid w:val="00A22896"/>
    <w:rsid w:val="00A7384F"/>
    <w:rsid w:val="00A771BA"/>
    <w:rsid w:val="00A8210A"/>
    <w:rsid w:val="00A91544"/>
    <w:rsid w:val="00AB61C2"/>
    <w:rsid w:val="00AC31E5"/>
    <w:rsid w:val="00AD2A12"/>
    <w:rsid w:val="00B102CE"/>
    <w:rsid w:val="00B11CF7"/>
    <w:rsid w:val="00B17FC9"/>
    <w:rsid w:val="00B31296"/>
    <w:rsid w:val="00B34987"/>
    <w:rsid w:val="00B46C8C"/>
    <w:rsid w:val="00B56642"/>
    <w:rsid w:val="00B718DC"/>
    <w:rsid w:val="00B735A5"/>
    <w:rsid w:val="00B87D12"/>
    <w:rsid w:val="00BA14AC"/>
    <w:rsid w:val="00BB0511"/>
    <w:rsid w:val="00BF58FC"/>
    <w:rsid w:val="00C0281B"/>
    <w:rsid w:val="00C3043F"/>
    <w:rsid w:val="00C3547B"/>
    <w:rsid w:val="00C6146C"/>
    <w:rsid w:val="00CA7496"/>
    <w:rsid w:val="00CB5ADC"/>
    <w:rsid w:val="00CB6441"/>
    <w:rsid w:val="00D0039E"/>
    <w:rsid w:val="00D177A8"/>
    <w:rsid w:val="00D2379D"/>
    <w:rsid w:val="00D26D1E"/>
    <w:rsid w:val="00D8696B"/>
    <w:rsid w:val="00DF1997"/>
    <w:rsid w:val="00DF3AE4"/>
    <w:rsid w:val="00E01E78"/>
    <w:rsid w:val="00E0238C"/>
    <w:rsid w:val="00E44B43"/>
    <w:rsid w:val="00E57519"/>
    <w:rsid w:val="00E735FF"/>
    <w:rsid w:val="00EB1306"/>
    <w:rsid w:val="00ED5DED"/>
    <w:rsid w:val="00F1104E"/>
    <w:rsid w:val="00F30729"/>
    <w:rsid w:val="00F3396A"/>
    <w:rsid w:val="00F45E02"/>
    <w:rsid w:val="00F82733"/>
    <w:rsid w:val="00F8725E"/>
    <w:rsid w:val="00F93B18"/>
    <w:rsid w:val="00F95878"/>
    <w:rsid w:val="00FA10CC"/>
    <w:rsid w:val="00FA516A"/>
    <w:rsid w:val="00FC6617"/>
    <w:rsid w:val="00FD3840"/>
    <w:rsid w:val="00FD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A39C7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1"/>
    <w:qFormat/>
    <w:rsid w:val="001A39C7"/>
    <w:pPr>
      <w:ind w:left="102"/>
      <w:outlineLvl w:val="0"/>
    </w:pPr>
    <w:rPr>
      <w:rFonts w:ascii="Arial" w:eastAsia="Arial" w:hAnsi="Arial"/>
      <w:b/>
      <w:bCs/>
      <w:sz w:val="24"/>
      <w:szCs w:val="24"/>
    </w:rPr>
  </w:style>
  <w:style w:type="paragraph" w:styleId="Ttulo2">
    <w:name w:val="heading 2"/>
    <w:basedOn w:val="Normal"/>
    <w:link w:val="Ttulo2Char"/>
    <w:uiPriority w:val="1"/>
    <w:qFormat/>
    <w:rsid w:val="001A39C7"/>
    <w:pPr>
      <w:ind w:left="810"/>
      <w:outlineLvl w:val="1"/>
    </w:pPr>
    <w:rPr>
      <w:rFonts w:ascii="Arial" w:eastAsia="Arial" w:hAnsi="Arial"/>
      <w:b/>
      <w:bCs/>
      <w:i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3796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9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869F3"/>
  </w:style>
  <w:style w:type="paragraph" w:styleId="Rodap">
    <w:name w:val="footer"/>
    <w:basedOn w:val="Normal"/>
    <w:link w:val="RodapChar"/>
    <w:uiPriority w:val="99"/>
    <w:unhideWhenUsed/>
    <w:rsid w:val="004869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869F3"/>
  </w:style>
  <w:style w:type="paragraph" w:styleId="Textodebalo">
    <w:name w:val="Balloon Text"/>
    <w:basedOn w:val="Normal"/>
    <w:link w:val="TextodebaloChar"/>
    <w:uiPriority w:val="99"/>
    <w:semiHidden/>
    <w:unhideWhenUsed/>
    <w:rsid w:val="004869F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9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037816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1"/>
    <w:rsid w:val="001A39C7"/>
    <w:rPr>
      <w:rFonts w:ascii="Arial" w:eastAsia="Arial" w:hAnsi="Arial" w:cs="Times New Roman"/>
      <w:b/>
      <w:bCs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1"/>
    <w:rsid w:val="001A39C7"/>
    <w:rPr>
      <w:rFonts w:ascii="Arial" w:eastAsia="Arial" w:hAnsi="Arial" w:cs="Times New Roman"/>
      <w:b/>
      <w:bCs/>
      <w:i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A39C7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A39C7"/>
    <w:pPr>
      <w:ind w:left="102"/>
    </w:pPr>
    <w:rPr>
      <w:rFonts w:ascii="Arial" w:eastAsia="Arial" w:hAnsi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1A39C7"/>
    <w:rPr>
      <w:rFonts w:ascii="Arial" w:eastAsia="Arial" w:hAnsi="Arial" w:cs="Times New Roman"/>
      <w:sz w:val="24"/>
      <w:szCs w:val="24"/>
    </w:rPr>
  </w:style>
  <w:style w:type="paragraph" w:styleId="PargrafodaLista">
    <w:name w:val="List Paragraph"/>
    <w:basedOn w:val="Normal"/>
    <w:uiPriority w:val="1"/>
    <w:qFormat/>
    <w:rsid w:val="001A39C7"/>
  </w:style>
  <w:style w:type="paragraph" w:customStyle="1" w:styleId="TableParagraph">
    <w:name w:val="Table Paragraph"/>
    <w:basedOn w:val="Normal"/>
    <w:uiPriority w:val="1"/>
    <w:qFormat/>
    <w:rsid w:val="001A39C7"/>
  </w:style>
  <w:style w:type="paragraph" w:customStyle="1" w:styleId="Default">
    <w:name w:val="Default"/>
    <w:rsid w:val="001A39C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tyle2">
    <w:name w:val="Style 2"/>
    <w:uiPriority w:val="99"/>
    <w:rsid w:val="001A39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styleId="Refdecomentrio">
    <w:name w:val="annotation reference"/>
    <w:uiPriority w:val="99"/>
    <w:semiHidden/>
    <w:unhideWhenUsed/>
    <w:rsid w:val="001A39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A39C7"/>
    <w:rPr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A39C7"/>
    <w:rPr>
      <w:rFonts w:ascii="Calibri" w:eastAsia="Calibri" w:hAnsi="Calibri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A39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A39C7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Reviso">
    <w:name w:val="Revision"/>
    <w:hidden/>
    <w:uiPriority w:val="99"/>
    <w:semiHidden/>
    <w:rsid w:val="001A39C7"/>
    <w:pPr>
      <w:spacing w:after="0" w:line="240" w:lineRule="auto"/>
    </w:pPr>
    <w:rPr>
      <w:rFonts w:ascii="Calibri" w:eastAsia="Calibri" w:hAnsi="Calibri" w:cs="Times New Roman"/>
      <w:lang w:val="en-US"/>
    </w:rPr>
  </w:style>
  <w:style w:type="numbering" w:customStyle="1" w:styleId="Semlista1">
    <w:name w:val="Sem lista1"/>
    <w:next w:val="Semlista"/>
    <w:uiPriority w:val="99"/>
    <w:semiHidden/>
    <w:unhideWhenUsed/>
    <w:rsid w:val="001A39C7"/>
  </w:style>
  <w:style w:type="table" w:customStyle="1" w:styleId="TableNormal1">
    <w:name w:val="Table Normal1"/>
    <w:uiPriority w:val="2"/>
    <w:semiHidden/>
    <w:unhideWhenUsed/>
    <w:qFormat/>
    <w:rsid w:val="001A39C7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uiPriority w:val="99"/>
    <w:unhideWhenUsed/>
    <w:rsid w:val="001A39C7"/>
    <w:rPr>
      <w:color w:val="0000FF"/>
      <w:u w:val="single"/>
    </w:rPr>
  </w:style>
  <w:style w:type="table" w:styleId="Tabelacomgrade">
    <w:name w:val="Table Grid"/>
    <w:basedOn w:val="Tabelanormal"/>
    <w:uiPriority w:val="99"/>
    <w:rsid w:val="001A39C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6Char">
    <w:name w:val="Título 6 Char"/>
    <w:basedOn w:val="Fontepargpadro"/>
    <w:link w:val="Ttulo6"/>
    <w:uiPriority w:val="9"/>
    <w:semiHidden/>
    <w:rsid w:val="00237960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A39C7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1"/>
    <w:qFormat/>
    <w:rsid w:val="001A39C7"/>
    <w:pPr>
      <w:ind w:left="102"/>
      <w:outlineLvl w:val="0"/>
    </w:pPr>
    <w:rPr>
      <w:rFonts w:ascii="Arial" w:eastAsia="Arial" w:hAnsi="Arial"/>
      <w:b/>
      <w:bCs/>
      <w:sz w:val="24"/>
      <w:szCs w:val="24"/>
    </w:rPr>
  </w:style>
  <w:style w:type="paragraph" w:styleId="Ttulo2">
    <w:name w:val="heading 2"/>
    <w:basedOn w:val="Normal"/>
    <w:link w:val="Ttulo2Char"/>
    <w:uiPriority w:val="1"/>
    <w:qFormat/>
    <w:rsid w:val="001A39C7"/>
    <w:pPr>
      <w:ind w:left="810"/>
      <w:outlineLvl w:val="1"/>
    </w:pPr>
    <w:rPr>
      <w:rFonts w:ascii="Arial" w:eastAsia="Arial" w:hAnsi="Arial"/>
      <w:b/>
      <w:bCs/>
      <w:i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3796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9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869F3"/>
  </w:style>
  <w:style w:type="paragraph" w:styleId="Rodap">
    <w:name w:val="footer"/>
    <w:basedOn w:val="Normal"/>
    <w:link w:val="RodapChar"/>
    <w:uiPriority w:val="99"/>
    <w:unhideWhenUsed/>
    <w:rsid w:val="004869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869F3"/>
  </w:style>
  <w:style w:type="paragraph" w:styleId="Textodebalo">
    <w:name w:val="Balloon Text"/>
    <w:basedOn w:val="Normal"/>
    <w:link w:val="TextodebaloChar"/>
    <w:uiPriority w:val="99"/>
    <w:semiHidden/>
    <w:unhideWhenUsed/>
    <w:rsid w:val="004869F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9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037816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1"/>
    <w:rsid w:val="001A39C7"/>
    <w:rPr>
      <w:rFonts w:ascii="Arial" w:eastAsia="Arial" w:hAnsi="Arial" w:cs="Times New Roman"/>
      <w:b/>
      <w:bCs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1"/>
    <w:rsid w:val="001A39C7"/>
    <w:rPr>
      <w:rFonts w:ascii="Arial" w:eastAsia="Arial" w:hAnsi="Arial" w:cs="Times New Roman"/>
      <w:b/>
      <w:bCs/>
      <w:i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A39C7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A39C7"/>
    <w:pPr>
      <w:ind w:left="102"/>
    </w:pPr>
    <w:rPr>
      <w:rFonts w:ascii="Arial" w:eastAsia="Arial" w:hAnsi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1A39C7"/>
    <w:rPr>
      <w:rFonts w:ascii="Arial" w:eastAsia="Arial" w:hAnsi="Arial" w:cs="Times New Roman"/>
      <w:sz w:val="24"/>
      <w:szCs w:val="24"/>
    </w:rPr>
  </w:style>
  <w:style w:type="paragraph" w:styleId="PargrafodaLista">
    <w:name w:val="List Paragraph"/>
    <w:basedOn w:val="Normal"/>
    <w:uiPriority w:val="1"/>
    <w:qFormat/>
    <w:rsid w:val="001A39C7"/>
  </w:style>
  <w:style w:type="paragraph" w:customStyle="1" w:styleId="TableParagraph">
    <w:name w:val="Table Paragraph"/>
    <w:basedOn w:val="Normal"/>
    <w:uiPriority w:val="1"/>
    <w:qFormat/>
    <w:rsid w:val="001A39C7"/>
  </w:style>
  <w:style w:type="paragraph" w:customStyle="1" w:styleId="Default">
    <w:name w:val="Default"/>
    <w:rsid w:val="001A39C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tyle2">
    <w:name w:val="Style 2"/>
    <w:uiPriority w:val="99"/>
    <w:rsid w:val="001A39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styleId="Refdecomentrio">
    <w:name w:val="annotation reference"/>
    <w:uiPriority w:val="99"/>
    <w:semiHidden/>
    <w:unhideWhenUsed/>
    <w:rsid w:val="001A39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A39C7"/>
    <w:rPr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A39C7"/>
    <w:rPr>
      <w:rFonts w:ascii="Calibri" w:eastAsia="Calibri" w:hAnsi="Calibri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A39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A39C7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Reviso">
    <w:name w:val="Revision"/>
    <w:hidden/>
    <w:uiPriority w:val="99"/>
    <w:semiHidden/>
    <w:rsid w:val="001A39C7"/>
    <w:pPr>
      <w:spacing w:after="0" w:line="240" w:lineRule="auto"/>
    </w:pPr>
    <w:rPr>
      <w:rFonts w:ascii="Calibri" w:eastAsia="Calibri" w:hAnsi="Calibri" w:cs="Times New Roman"/>
      <w:lang w:val="en-US"/>
    </w:rPr>
  </w:style>
  <w:style w:type="numbering" w:customStyle="1" w:styleId="Semlista1">
    <w:name w:val="Sem lista1"/>
    <w:next w:val="Semlista"/>
    <w:uiPriority w:val="99"/>
    <w:semiHidden/>
    <w:unhideWhenUsed/>
    <w:rsid w:val="001A39C7"/>
  </w:style>
  <w:style w:type="table" w:customStyle="1" w:styleId="TableNormal1">
    <w:name w:val="Table Normal1"/>
    <w:uiPriority w:val="2"/>
    <w:semiHidden/>
    <w:unhideWhenUsed/>
    <w:qFormat/>
    <w:rsid w:val="001A39C7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uiPriority w:val="99"/>
    <w:unhideWhenUsed/>
    <w:rsid w:val="001A39C7"/>
    <w:rPr>
      <w:color w:val="0000FF"/>
      <w:u w:val="single"/>
    </w:rPr>
  </w:style>
  <w:style w:type="table" w:styleId="Tabelacomgrade">
    <w:name w:val="Table Grid"/>
    <w:basedOn w:val="Tabelanormal"/>
    <w:uiPriority w:val="99"/>
    <w:rsid w:val="001A39C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6Char">
    <w:name w:val="Título 6 Char"/>
    <w:basedOn w:val="Fontepargpadro"/>
    <w:link w:val="Ttulo6"/>
    <w:uiPriority w:val="9"/>
    <w:semiHidden/>
    <w:rsid w:val="00237960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DC5642-A13B-4AA5-B185-F28686C0A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740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Jéfferson SS</dc:creator>
  <cp:lastModifiedBy>DANIELA LUIZA ZANATTA</cp:lastModifiedBy>
  <cp:revision>2</cp:revision>
  <cp:lastPrinted>2017-08-23T19:22:00Z</cp:lastPrinted>
  <dcterms:created xsi:type="dcterms:W3CDTF">2020-10-20T13:07:00Z</dcterms:created>
  <dcterms:modified xsi:type="dcterms:W3CDTF">2020-10-20T13:07:00Z</dcterms:modified>
</cp:coreProperties>
</file>